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17"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7" name="Line1"/>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7;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color w:val="000000"/>
        </w:r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color w:val="000000"/>
        </w:r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Pr>
          <w:color w:val="000000"/>
        </w:rP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Pr>
          <w:color w:val="000000"/>
        </w:r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Pr>
          <w:color w:val="000000"/>
        </w:rP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Pr>
          <w:color w:val="000000"/>
        </w:rPr>
      </w:r>
      <w:r>
        <w:rPr>
          <w:rFonts w:eastAsia="Times New Roman"/>
          <w:color w:val="000000"/>
          <w:sz w:val="28"/>
          <w:szCs w:val="28"/>
        </w:rPr>
        <w:t xml:space="preserve"> </w:t>
      </w:r>
      <w:r>
        <w:rPr>
          <w:color w:val="000000"/>
        </w:rP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color w:val="000000"/>
        </w:r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kDxY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Pr>
          <w:color w:val="000000"/>
        </w:rP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color w:val="000000"/>
        </w:r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Pr>
          <w:color w:val="000000"/>
        </w:rP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color w:val="000000"/>
        </w:r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Pr>
          <w:color w:val="000000"/>
        </w:rP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Pr>
          <w:color w:val="000000"/>
        </w:rP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color w:val="000000"/>
        </w:r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Pr>
          <w:color w:val="000000"/>
        </w:rP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color w:val="000000"/>
        </w:r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Pr>
          <w:color w:val="000000"/>
        </w:rP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color w:val="000000"/>
        </w:r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Pr>
          <w:color w:val="000000"/>
        </w:rP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color w:val="000000"/>
        </w:r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Pr>
          <w:color w:val="000000"/>
        </w:rP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color w:val="000000"/>
        </w:r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Pr>
          <w:color w:val="000000"/>
        </w:rP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Pr>
          <w:color w:val="000000"/>
        </w:rP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Pr>
          <w:color w:val="000000"/>
        </w:rP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Pr>
          <w:color w:val="000000"/>
        </w:rP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Pr>
          <w:color w:val="000000"/>
        </w:rP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color w:val="000000"/>
        </w:r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Pr>
          <w:color w:val="000000"/>
        </w:rP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Pr>
          <w:color w:val="000000"/>
        </w:rP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color w:val="000000"/>
        </w:r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Pr>
          <w:color w:val="000000"/>
        </w:rPr>
      </w:r>
      <w:r>
        <w:rPr>
          <w:rFonts w:eastAsia="Times New Roman"/>
          <w:color w:val="000000"/>
          <w:sz w:val="24"/>
        </w:rPr>
        <w:tab/>
        <w:tab/>
        <w:tab/>
      </w:r>
      <w:r>
        <w:rPr>
          <w:color w:val="000000"/>
        </w:rP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Pr>
          <w:color w:val="000000"/>
        </w:rP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Pr>
          <w:color w:val="000000"/>
        </w:r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Pr>
          <w:color w:val="000000"/>
        </w:rP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r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Pr>
          <w:color w:val="000000"/>
        </w:rP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r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Pr>
          <w:color w:val="000000"/>
        </w:rP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r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Pr>
          <w:color w:val="000000"/>
        </w:rP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color w:val="000000"/>
        </w:r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Pr>
          <w:color w:val="000000"/>
        </w:rP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color w:val="000000"/>
        </w:r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Pr>
          <w:color w:val="000000"/>
        </w:rP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color w:val="000000"/>
        </w:r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Pr>
          <w:color w:val="000000"/>
        </w:rP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Pr>
          <w:color w:val="000000"/>
        </w:rP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Pr>
          <w:color w:val="000000"/>
        </w:rP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Pr>
          <w:color w:val="000000"/>
        </w:rP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color w:val="000000"/>
        </w:r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Pr>
          <w:color w:val="000000"/>
        </w:rP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color w:val="000000"/>
        </w:r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Pr>
          <w:color w:val="000000"/>
        </w:rP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color w:val="000000"/>
        </w:r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Pr>
          <w:color w:val="000000"/>
        </w:rP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color w:val="000000"/>
        </w:r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Pr>
          <w:color w:val="000000"/>
        </w:rP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color w:val="000000"/>
        </w:r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Pr>
          <w:color w:val="000000"/>
        </w:rP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r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Pr>
          <w:color w:val="000000"/>
        </w:rP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r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Pr>
          <w:color w:val="000000"/>
        </w:rP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Pr>
          <w:color w:val="000000"/>
        </w:rPr>
        <w:tab/>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Pr>
          <w:color w:val="000000"/>
        </w:rPr>
      </w:r>
      <w:r>
        <w:rPr>
          <w:b/>
          <w:bCs/>
          <w:color w:val="000000"/>
        </w:rPr>
        <w:tab/>
      </w:r>
      <w:r>
        <w:rPr>
          <w:color w:val="000000"/>
        </w:rP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Pr>
          <w:color w:val="000000"/>
        </w:rPr>
      </w:r>
      <w:r>
        <w:rPr>
          <w:b/>
          <w:bCs/>
          <w:color w:val="000000"/>
        </w:rPr>
        <w:tab/>
        <w:tab/>
      </w:r>
      <w:r>
        <w:rPr>
          <w:color w:val="000000"/>
        </w:rP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Pr>
          <w:color w:val="000000"/>
        </w:rP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Pr>
          <w:color w:val="000000"/>
        </w:rP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Pr>
          <w:color w:val="000000"/>
        </w:rP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Pr>
          <w:color w:val="000000"/>
        </w:rP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Pr>
          <w:color w:val="000000"/>
        </w:rP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Pr>
          <w:color w:val="000000"/>
        </w:rP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Pr>
          <w:color w:val="000000"/>
        </w:rPr>
        <w:tab/>
        <w:tab/>
        <w:tab/>
        <w:tab/>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Pr>
          <w:color w:val="000000"/>
        </w:rPr>
        <w:tab/>
        <w:tab/>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Pr>
          <w:color w:val="000000"/>
        </w:rPr>
        <w:t xml:space="preserve">   </w:t>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Pr>
          <w:color w:val="000000"/>
        </w:rP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Pr>
          <w:color w:val="000000"/>
        </w:rPr>
        <w:tab/>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Pr>
          <w:color w:val="000000"/>
        </w:rPr>
        <w:t xml:space="preserve">  </w:t>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Pr>
          <w:color w:val="000000"/>
        </w:rP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Pr>
          <w:color w:val="000000"/>
        </w:rP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Pr>
          <w:color w:val="000000"/>
        </w:rPr>
        <w:tab/>
        <w:t xml:space="preserve">       </w:t>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Pr>
          <w:color w:val="000000"/>
        </w:rP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Pr>
          <w:color w:val="000000"/>
        </w:rPr>
        <w:tab/>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color w:val="000000"/>
        </w:r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Pr>
          <w:color w:val="000000"/>
        </w:rP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Pr>
          <w:color w:val="000000"/>
        </w:rP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Pr>
          <w:color w:val="000000"/>
        </w:rP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Pr>
          <w:color w:val="000000"/>
        </w:rPr>
      </w:r>
      <w:r>
        <w:rPr>
          <w:rFonts w:eastAsia="Times New Roman"/>
          <w:b/>
          <w:bCs/>
          <w:color w:val="000000"/>
          <w:sz w:val="24"/>
          <w:szCs w:val="24"/>
        </w:rPr>
        <w:t xml:space="preserve">    </w:t>
      </w:r>
      <w:r>
        <w:rPr>
          <w:color w:val="000000"/>
        </w:rP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Pr>
          <w:color w:val="000000"/>
        </w:rP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Pr>
          <w:color w:val="000000"/>
        </w:rP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color w:val="000000"/>
        </w:r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Pr>
          <w:color w:val="000000"/>
        </w:rP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Pr>
          <w:color w:val="000000"/>
        </w:rP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Pr>
          <w:color w:val="000000"/>
        </w:rP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Pr>
          <w:color w:val="000000"/>
        </w:rP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Pr>
          <w:color w:val="000000"/>
        </w:rP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r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Pr>
          <w:color w:val="000000"/>
        </w:rP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r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Pr>
          <w:color w:val="000000"/>
        </w:rP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color w:val="000000"/>
        </w:r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Pr>
          <w:color w:val="000000"/>
        </w:rP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Pr>
          <w:color w:val="000000"/>
        </w:r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Pr>
          <w:color w:val="000000"/>
        </w:r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 we use return type other then void and completable then it will throw runtime exception when w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color w:val="000000"/>
        </w:r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color w:val="000000"/>
        </w:r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A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Pr>
          <w:color w:val="000000"/>
        </w:r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color w:val="000000"/>
        </w:r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color w:val="000000"/>
        </w:r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Pr>
          <w:color w:val="000000"/>
        </w:rP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hyperlink r:id="rId189" w:history="1">
        <w:r>
          <w:rPr>
            <w:rStyle w:val="char1"/>
            <w:rFonts w:eastAsia="Times New Roman"/>
            <w:color w:val="000000"/>
            <w:sz w:val="24"/>
            <w:szCs w:val="24"/>
            <w:lang w:val="en-gb" w:eastAsia="zh-cn" w:bidi="ar-sa"/>
          </w:rPr>
          <w:t>Java</w:t>
        </w:r>
      </w:hyperlink>
      <w:r>
        <w:rPr>
          <w:rFonts w:eastAsia="Times New Roman"/>
          <w:color w:val="000000"/>
          <w:sz w:val="24"/>
          <w:szCs w:val="24"/>
          <w:lang w:val="en-gb" w:eastAsia="zh-cn" w:bidi="ar-sa"/>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kDxY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Pr>
          <w:rFonts w:eastAsia="Times New Roman"/>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kDxY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Pr>
          <w:rFonts w:eastAsia="Times New Roman"/>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lang w:val="en-gb" w:eastAsia="zh-cn" w:bidi="ar-sa"/>
        </w:rPr>
      </w:pPr>
      <w:r>
        <w:rPr>
          <w:rFonts w:eastAsia="Times New Roman"/>
          <w:color w:val="000000"/>
          <w:sz w:val="24"/>
          <w:szCs w:val="24"/>
          <w:lang w:val="en-gb" w:eastAsia="zh-cn" w:bidi="ar-sa"/>
        </w:rPr>
        <w:t>Now, when the UserService is constructed, the EmailService field will not be immediately initialized. Instead, it will be initialized the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t>Internally is  uses hashing algorithms to generate the hashcode. An algorithm that does the mapping of data to a hash of fixed size is called the hashing algorithm. </w:t>
      </w:r>
      <w:r>
        <w:rPr>
          <w:rFonts w:eastAsia="Times New Roman"/>
          <w:b/>
          <w:color w:val="000000"/>
          <w:sz w:val="24"/>
          <w:szCs w:val="24"/>
          <w:lang w:val="en-gb" w:eastAsia="zh-cn" w:bidi="ar-sa"/>
        </w:rPr>
        <w:t>Hashing algorithm in Java</w:t>
      </w:r>
      <w:r>
        <w:rPr>
          <w:rFonts w:eastAsia="Times New Roman"/>
          <w:color w:val="000000"/>
          <w:sz w:val="24"/>
          <w:szCs w:val="24"/>
          <w:lang w:val="en-gb" w:eastAsia="zh-cn" w:bidi="ar-sa"/>
        </w:rPr>
        <w:t> is a cryptographic hash function. A hash algorithm or hash function is designed in such a way that </w:t>
      </w:r>
      <w:r>
        <w:rPr>
          <w:rFonts w:eastAsia="Times New Roman"/>
          <w:b/>
          <w:color w:val="000000"/>
          <w:sz w:val="24"/>
          <w:szCs w:val="24"/>
          <w:lang w:val="en-gb" w:eastAsia="zh-cn" w:bidi="ar-sa"/>
        </w:rPr>
        <w:t>it behaves like a one-way function</w:t>
      </w:r>
      <w:r>
        <w:rPr>
          <w:rFonts w:eastAsia="Times New Roman"/>
          <w:color w:val="000000"/>
          <w:sz w:val="24"/>
          <w:szCs w:val="24"/>
          <w:lang w:val="en-gb" w:eastAsia="zh-cn" w:bidi="ar-sa"/>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MD5 Algorithm</w:t>
      </w:r>
    </w:p>
    <w:p>
      <w:pPr>
        <w:numPr>
          <w:ilvl w:val="0"/>
          <w:numId w:val="0"/>
        </w:numPr>
        <w:ind w:left="283" w:firstLine="0"/>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lang w:val="en-gb" w:eastAsia="zh-cn" w:bidi="ar-sa"/>
        </w:rPr>
      </w:pPr>
      <w:r>
        <w:rPr>
          <w:rFonts w:eastAsia="Times New Roman"/>
          <w:b/>
          <w:bCs/>
          <w:color w:val="000000"/>
          <w:sz w:val="24"/>
          <w:szCs w:val="24"/>
          <w:lang w:val="en-gb" w:eastAsia="zh-cn" w:bidi="ar-sa"/>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lang w:val="en-gb" w:eastAsia="zh-cn" w:bidi="ar-sa"/>
        </w:rPr>
      </w:pPr>
      <w:r>
        <w:rPr>
          <w:rFonts w:ascii="Times New Roman" w:hAnsi="Times New Roman"/>
          <w:color w:val="000000"/>
          <w:sz w:val="28"/>
          <w:szCs w:val="28"/>
          <w:lang w:val="en-gb" w:eastAsia="zh-cn" w:bidi="ar-sa"/>
        </w:rPr>
        <w:t>Mark-and-Sweep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lang w:val="en-gb" w:eastAsia="zh-cn" w:bidi="ar-sa"/>
        </w:rPr>
      </w:pPr>
      <w:r>
        <w:rPr>
          <w:rFonts w:eastAsia="Times New Roman"/>
          <w:b/>
          <w:bCs/>
          <w:color w:val="000000"/>
          <w:sz w:val="28"/>
          <w:szCs w:val="28"/>
          <w:lang w:val="en-gb" w:eastAsia="zh-cn" w:bidi="ar-sa"/>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b w:val="0"/>
          <w:bCs/>
          <w:color w:val="000000"/>
          <w:sz w:val="24"/>
          <w:szCs w:val="24"/>
          <w:lang w:val="en-gb" w:eastAsia="zh-cn" w:bidi="ar-sa"/>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 w:val="0"/>
            <w:bCs/>
            <w:color w:val="000000"/>
            <w:sz w:val="24"/>
            <w:szCs w:val="24"/>
            <w:lang w:val="en-gb" w:eastAsia="zh-cn" w:bidi="ar-sa"/>
          </w:rPr>
          <w:t>depth-first search approach</w:t>
        </w:r>
      </w:hyperlink>
      <w:r>
        <w:rPr>
          <w:rFonts w:eastAsia="Times New Roman"/>
          <w:color w:val="000000"/>
          <w:sz w:val="24"/>
          <w:szCs w:val="24"/>
          <w:lang w:val="en-gb" w:eastAsia="zh-cn" w:bidi="ar-sa"/>
        </w:rPr>
        <w:t> would work for us. Here we can consider every object as a node and then all the nodes (objects) that are reachable from this node (object) are visited and it goes on till we have visited all the reachable nodes.</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lang w:val="en-gb" w:eastAsia="zh-cn" w:bidi="ar-sa"/>
        </w:rPr>
      </w:pPr>
      <w:r>
        <w:rPr>
          <w:rFonts w:eastAsia="Times New Roman"/>
          <w:color w:val="000000"/>
          <w:sz w:val="24"/>
          <w:szCs w:val="24"/>
          <w:lang w:val="en-gb" w:eastAsia="zh-cn" w:bidi="ar-sa"/>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lang w:val="en-gb" w:eastAsia="zh-cn" w:bidi="ar-sa"/>
        </w:rPr>
      </w:pPr>
      <w:r>
        <w:rPr>
          <w:rFonts w:ascii="Times New Roman" w:hAnsi="Times New Roman"/>
          <w:color w:val="000000"/>
          <w:sz w:val="24"/>
          <w:szCs w:val="24"/>
          <w:lang w:val="en-gb" w:eastAsia="zh-cn" w:bidi="ar-sa"/>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4"/>
          <w:szCs w:val="24"/>
          <w:lang w:val="en-gb" w:eastAsia="zh-cn" w:bidi="ar-sa"/>
        </w:rPr>
      </w:pPr>
      <w:r>
        <w:rPr>
          <w:rFonts w:cs="Arial"/>
          <w:b w:val="0"/>
          <w:bCs/>
          <w:color w:val="000000"/>
          <w:sz w:val="24"/>
          <w:szCs w:val="24"/>
          <w:lang w:val="en-gb" w:eastAsia="zh-cn" w:bidi="ar-sa"/>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4"/>
          <w:szCs w:val="24"/>
          <w:lang w:val="en-gb" w:eastAsia="zh-cn" w:bidi="ar-sa"/>
        </w:rPr>
      </w:pPr>
      <w:r>
        <w:rPr>
          <w:rFonts w:cs="Arial"/>
          <w:b w:val="0"/>
          <w:bCs/>
          <w:color w:val="000000"/>
          <w:sz w:val="24"/>
          <w:szCs w:val="24"/>
          <w:lang w:val="en-gb" w:eastAsia="zh-cn" w:bidi="ar-sa"/>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lang w:val="en-gb" w:eastAsia="zh-cn" w:bidi="ar-sa"/>
        </w:rPr>
      </w:pPr>
      <w:r>
        <w:rPr>
          <w:b/>
          <w:color w:val="000000"/>
          <w:sz w:val="27"/>
          <w:lang w:val="en-gb" w:eastAsia="zh-cn" w:bidi="ar-sa"/>
        </w:rPr>
        <w:t>A.</w:t>
      </w:r>
      <w:r>
        <w:rPr>
          <w:color w:val="000000"/>
          <w:sz w:val="27"/>
          <w:lang w:val="en-gb" w:eastAsia="zh-cn" w:bidi="ar-sa"/>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lang w:val="en-gb" w:eastAsia="zh-cn" w:bidi="ar-sa"/>
        </w:rPr>
      </w:pPr>
      <w:r>
        <w:rPr>
          <w:b/>
          <w:color w:val="000000"/>
          <w:sz w:val="27"/>
          <w:lang w:val="en-gb" w:eastAsia="zh-cn" w:bidi="ar-sa"/>
        </w:rPr>
        <w:t>B.</w:t>
      </w:r>
      <w:r>
        <w:rPr>
          <w:color w:val="000000"/>
          <w:sz w:val="27"/>
          <w:lang w:val="en-gb" w:eastAsia="zh-cn" w:bidi="ar-sa"/>
        </w:rPr>
        <w:t> Reachable objects are marked true</w:t>
      </w:r>
      <w:r>
        <w:rPr>
          <w:color w:val="000000"/>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lang w:val="en-gb" w:eastAsia="zh-cn" w:bidi="ar-sa"/>
        </w:rPr>
      </w:pPr>
      <w:r>
        <w:rPr>
          <w:b/>
          <w:color w:val="000000"/>
          <w:sz w:val="27"/>
          <w:lang w:val="en-gb" w:eastAsia="zh-cn" w:bidi="ar-sa"/>
        </w:rPr>
        <w:t>C. </w:t>
      </w:r>
      <w:r>
        <w:rPr>
          <w:color w:val="000000"/>
          <w:sz w:val="27"/>
          <w:lang w:val="en-gb" w:eastAsia="zh-cn" w:bidi="ar-sa"/>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4"/>
          <w:szCs w:val="24"/>
          <w:lang w:val="en-gb" w:eastAsia="zh-cn" w:bidi="ar-sa"/>
        </w:rPr>
      </w:pPr>
      <w:r>
        <w:rPr>
          <w:rFonts w:cs="Arial"/>
          <w:b w:val="0"/>
          <w:bCs/>
          <w:color w:val="000000"/>
          <w:sz w:val="24"/>
          <w:szCs w:val="24"/>
          <w:lang w:val="en-gb" w:eastAsia="zh-cn" w:bidi="ar-sa"/>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lang w:val="en-gb" w:eastAsia="zh-cn" w:bidi="ar-sa"/>
        </w:rPr>
      </w:pPr>
      <w:r>
        <w:rPr>
          <w:color w:val="000000"/>
          <w:sz w:val="24"/>
          <w:szCs w:val="24"/>
          <w:lang w:val="en-gb" w:eastAsia="zh-cn" w:bidi="ar-sa"/>
        </w:rPr>
        <w:br w:type="textWrapping"/>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lvlText w:val="%1"/>
      <w:lvlJc w:val="left"/>
      <w:pPr>
        <w:tabs>
          <w:tab w:val="num" w:pos="283"/>
        </w:tabs>
        <w:ind w:left="283" w:hanging="283"/>
      </w:pPr>
    </w:lvl>
  </w:abstractNum>
  <w:abstractNum w:abstractNumId="8">
    <w:multiLevelType w:val="singleLevel"/>
    <w:name w:val="Bullet 8"/>
    <w:lvl w:ilvl="0">
      <w:numFmt w:val="bullet"/>
      <w:lvlText w:val=""/>
      <w:lvlJc w:val="left"/>
      <w:pPr>
        <w:tabs>
          <w:tab w:val="num" w:pos="283"/>
        </w:tabs>
        <w:ind w:left="283" w:hanging="283"/>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7"/>
    <w:tmReviewMarkIns w:val="4"/>
    <w:tmReviewColorIns w:val="-1"/>
    <w:tmReviewMarkDel w:val="6"/>
    <w:tmReviewColorDel w:val="-1"/>
    <w:tmReviewMarkFmt w:val="1"/>
    <w:tmReviewColorFmt w:val="-1"/>
    <w:tmReviewMarkLn w:val="1"/>
    <w:tmReviewColorLn w:val="0"/>
    <w:tmReviewToolTip w:val="0"/>
  </w:tmReviewPr>
  <w:tmLastPos>
    <w:tmLastPosPage w:val="62"/>
    <w:tmLastPosSelect w:val="0"/>
    <w:tmLastPosFrameIdx w:val="0"/>
    <w:tmLastPosCaret>
      <w:tmLastPosPgfIdx w:val="2182"/>
      <w:tmLastPosIdx w:val="0"/>
    </w:tmLastPosCaret>
    <w:tmLastPosAnchor>
      <w:tmLastPosPgfIdx w:val="0"/>
      <w:tmLastPosIdx w:val="0"/>
    </w:tmLastPosAnchor>
    <w:tmLastPosTblRect w:left="0" w:top="0" w:right="0" w:bottom="0"/>
  </w:tmLastPos>
  <w:tmAppRevision w:date="1717058704"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17</cp:revision>
  <dcterms:created xsi:type="dcterms:W3CDTF">2024-03-18T19:07:01Z</dcterms:created>
  <dcterms:modified xsi:type="dcterms:W3CDTF">2024-05-30T08:45:04Z</dcterms:modified>
</cp:coreProperties>
</file>